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2D" w:rsidRPr="00FD129A" w:rsidRDefault="005B442D" w:rsidP="00D01C7A">
      <w:pPr>
        <w:pStyle w:val="NoSpacing"/>
        <w:jc w:val="center"/>
        <w:rPr>
          <w:rFonts w:ascii="Sylfaen" w:hAnsi="Sylfaen"/>
          <w:b/>
          <w:sz w:val="24"/>
          <w:szCs w:val="24"/>
        </w:rPr>
      </w:pPr>
      <w:r w:rsidRPr="00FD129A">
        <w:rPr>
          <w:rFonts w:ascii="Sylfaen" w:hAnsi="Sylfaen"/>
          <w:b/>
          <w:sz w:val="24"/>
          <w:szCs w:val="24"/>
        </w:rPr>
        <w:t>West Virginia Northern Community College Classified Staff Council</w:t>
      </w:r>
    </w:p>
    <w:p w:rsidR="005B442D" w:rsidRPr="00FD129A" w:rsidRDefault="005B442D" w:rsidP="005B442D">
      <w:pPr>
        <w:pStyle w:val="NoSpacing"/>
        <w:jc w:val="center"/>
        <w:rPr>
          <w:rFonts w:ascii="Sylfaen" w:hAnsi="Sylfaen"/>
          <w:b/>
          <w:sz w:val="24"/>
          <w:szCs w:val="24"/>
        </w:rPr>
      </w:pPr>
      <w:r w:rsidRPr="00FD129A">
        <w:rPr>
          <w:rFonts w:ascii="Sylfaen" w:hAnsi="Sylfaen"/>
          <w:b/>
          <w:sz w:val="24"/>
          <w:szCs w:val="24"/>
        </w:rPr>
        <w:t>ACCE Report</w:t>
      </w:r>
    </w:p>
    <w:p w:rsidR="00D01C7A" w:rsidRDefault="000952D0" w:rsidP="00D01C7A">
      <w:pPr>
        <w:pStyle w:val="NoSpacing"/>
        <w:jc w:val="center"/>
        <w:rPr>
          <w:rFonts w:ascii="Sylfaen" w:hAnsi="Sylfaen"/>
          <w:b/>
          <w:sz w:val="24"/>
          <w:szCs w:val="24"/>
        </w:rPr>
      </w:pPr>
      <w:r>
        <w:rPr>
          <w:rFonts w:ascii="Sylfaen" w:hAnsi="Sylfaen"/>
          <w:b/>
          <w:sz w:val="24"/>
          <w:szCs w:val="24"/>
        </w:rPr>
        <w:t>March 12</w:t>
      </w:r>
      <w:r w:rsidR="00C4484C">
        <w:rPr>
          <w:rFonts w:ascii="Sylfaen" w:hAnsi="Sylfaen"/>
          <w:b/>
          <w:sz w:val="24"/>
          <w:szCs w:val="24"/>
        </w:rPr>
        <w:t>, 2015</w:t>
      </w:r>
    </w:p>
    <w:p w:rsidR="000952D0" w:rsidRDefault="000952D0" w:rsidP="00CA421C">
      <w:pPr>
        <w:pStyle w:val="NoSpacing"/>
        <w:rPr>
          <w:rFonts w:ascii="Sylfaen" w:hAnsi="Sylfaen"/>
          <w:sz w:val="24"/>
          <w:szCs w:val="24"/>
        </w:rPr>
      </w:pPr>
    </w:p>
    <w:p w:rsidR="00B102A2" w:rsidRDefault="000952D0" w:rsidP="00CA421C">
      <w:pPr>
        <w:pStyle w:val="NoSpacing"/>
        <w:rPr>
          <w:rFonts w:ascii="Sylfaen" w:hAnsi="Sylfaen"/>
          <w:b/>
          <w:sz w:val="24"/>
          <w:szCs w:val="24"/>
        </w:rPr>
      </w:pPr>
      <w:r>
        <w:rPr>
          <w:rFonts w:ascii="Sylfaen" w:hAnsi="Sylfaen"/>
          <w:b/>
          <w:sz w:val="24"/>
          <w:szCs w:val="24"/>
        </w:rPr>
        <w:t>Discussion of SB 439 with</w:t>
      </w:r>
      <w:r w:rsidR="00971D14">
        <w:rPr>
          <w:rFonts w:ascii="Sylfaen" w:hAnsi="Sylfaen"/>
          <w:b/>
          <w:sz w:val="24"/>
          <w:szCs w:val="24"/>
        </w:rPr>
        <w:t xml:space="preserve"> Patricia</w:t>
      </w:r>
      <w:r w:rsidR="00C4484C">
        <w:rPr>
          <w:rFonts w:ascii="Sylfaen" w:hAnsi="Sylfaen"/>
          <w:b/>
          <w:sz w:val="24"/>
          <w:szCs w:val="24"/>
        </w:rPr>
        <w:t xml:space="preserve"> Clay, </w:t>
      </w:r>
      <w:r w:rsidR="005F6043" w:rsidRPr="00D41F15">
        <w:rPr>
          <w:rFonts w:ascii="Sylfaen" w:hAnsi="Sylfaen"/>
          <w:b/>
          <w:sz w:val="24"/>
          <w:szCs w:val="24"/>
        </w:rPr>
        <w:t>V</w:t>
      </w:r>
      <w:r w:rsidR="005F6043">
        <w:rPr>
          <w:rFonts w:ascii="Sylfaen" w:hAnsi="Sylfaen"/>
          <w:b/>
          <w:sz w:val="24"/>
          <w:szCs w:val="24"/>
        </w:rPr>
        <w:t xml:space="preserve">ice </w:t>
      </w:r>
      <w:r w:rsidR="005F6043" w:rsidRPr="00D41F15">
        <w:rPr>
          <w:rFonts w:ascii="Sylfaen" w:hAnsi="Sylfaen"/>
          <w:b/>
          <w:sz w:val="24"/>
          <w:szCs w:val="24"/>
        </w:rPr>
        <w:t>C</w:t>
      </w:r>
      <w:r w:rsidR="005F6043">
        <w:rPr>
          <w:rFonts w:ascii="Sylfaen" w:hAnsi="Sylfaen"/>
          <w:b/>
          <w:sz w:val="24"/>
          <w:szCs w:val="24"/>
        </w:rPr>
        <w:t>hancellor</w:t>
      </w:r>
      <w:r w:rsidR="005F6043" w:rsidRPr="00D41F15">
        <w:rPr>
          <w:rFonts w:ascii="Sylfaen" w:hAnsi="Sylfaen"/>
          <w:b/>
          <w:sz w:val="24"/>
          <w:szCs w:val="24"/>
        </w:rPr>
        <w:t xml:space="preserve"> of H</w:t>
      </w:r>
      <w:r w:rsidR="005F6043">
        <w:rPr>
          <w:rFonts w:ascii="Sylfaen" w:hAnsi="Sylfaen"/>
          <w:b/>
          <w:sz w:val="24"/>
          <w:szCs w:val="24"/>
        </w:rPr>
        <w:t xml:space="preserve">uman </w:t>
      </w:r>
      <w:r w:rsidR="005F6043" w:rsidRPr="00D41F15">
        <w:rPr>
          <w:rFonts w:ascii="Sylfaen" w:hAnsi="Sylfaen"/>
          <w:b/>
          <w:sz w:val="24"/>
          <w:szCs w:val="24"/>
        </w:rPr>
        <w:t>R</w:t>
      </w:r>
      <w:r w:rsidR="005F6043">
        <w:rPr>
          <w:rFonts w:ascii="Sylfaen" w:hAnsi="Sylfaen"/>
          <w:b/>
          <w:sz w:val="24"/>
          <w:szCs w:val="24"/>
        </w:rPr>
        <w:t>esources</w:t>
      </w:r>
      <w:r w:rsidR="00971D14">
        <w:rPr>
          <w:rFonts w:ascii="Sylfaen" w:hAnsi="Sylfaen"/>
          <w:b/>
          <w:sz w:val="24"/>
          <w:szCs w:val="24"/>
        </w:rPr>
        <w:t>, HEPC</w:t>
      </w:r>
    </w:p>
    <w:p w:rsidR="00E00EF0" w:rsidRDefault="00E00EF0" w:rsidP="000952D0">
      <w:pPr>
        <w:pStyle w:val="NoSpacing"/>
        <w:ind w:left="720"/>
        <w:rPr>
          <w:rFonts w:ascii="Sylfaen" w:hAnsi="Sylfaen"/>
          <w:sz w:val="24"/>
          <w:szCs w:val="24"/>
        </w:rPr>
      </w:pPr>
      <w:r>
        <w:rPr>
          <w:rFonts w:ascii="Sylfaen" w:hAnsi="Sylfaen"/>
          <w:sz w:val="24"/>
          <w:szCs w:val="24"/>
        </w:rPr>
        <w:t xml:space="preserve">Ms. Clay stated that the Commission/Council </w:t>
      </w:r>
      <w:proofErr w:type="gramStart"/>
      <w:r>
        <w:rPr>
          <w:rFonts w:ascii="Sylfaen" w:hAnsi="Sylfaen"/>
          <w:sz w:val="24"/>
          <w:szCs w:val="24"/>
        </w:rPr>
        <w:t>were</w:t>
      </w:r>
      <w:proofErr w:type="gramEnd"/>
      <w:r>
        <w:rPr>
          <w:rFonts w:ascii="Sylfaen" w:hAnsi="Sylfaen"/>
          <w:sz w:val="24"/>
          <w:szCs w:val="24"/>
        </w:rPr>
        <w:t xml:space="preserve"> asked by members of the legislature to hold off on releasing the RFP because of the introduction of SB 439. </w:t>
      </w:r>
    </w:p>
    <w:p w:rsidR="00E00EF0" w:rsidRDefault="00E00EF0" w:rsidP="000952D0">
      <w:pPr>
        <w:pStyle w:val="NoSpacing"/>
        <w:ind w:left="720"/>
        <w:rPr>
          <w:rFonts w:ascii="Sylfaen" w:hAnsi="Sylfaen"/>
          <w:sz w:val="24"/>
          <w:szCs w:val="24"/>
        </w:rPr>
      </w:pPr>
    </w:p>
    <w:p w:rsidR="000952D0" w:rsidRDefault="000952D0" w:rsidP="000952D0">
      <w:pPr>
        <w:pStyle w:val="NoSpacing"/>
        <w:ind w:left="720"/>
        <w:rPr>
          <w:rFonts w:ascii="Sylfaen" w:hAnsi="Sylfaen"/>
          <w:sz w:val="24"/>
          <w:szCs w:val="24"/>
        </w:rPr>
      </w:pPr>
      <w:r>
        <w:rPr>
          <w:rFonts w:ascii="Sylfaen" w:hAnsi="Sylfaen"/>
          <w:sz w:val="24"/>
          <w:szCs w:val="24"/>
        </w:rPr>
        <w:t xml:space="preserve">Commission and Council were not involved in the writing of this bill and oppose the changes in it. Ms. Clay commented that the bill was “a mess” and would make personnel in Higher Ed much more “chaotic.” ACCE requested that the Commission and Council </w:t>
      </w:r>
      <w:r w:rsidR="00B524C1">
        <w:rPr>
          <w:rFonts w:ascii="Sylfaen" w:hAnsi="Sylfaen"/>
          <w:sz w:val="24"/>
          <w:szCs w:val="24"/>
        </w:rPr>
        <w:t xml:space="preserve">take a more proactive approach to correcting misinformation and opposing the passage of this bill. </w:t>
      </w:r>
    </w:p>
    <w:p w:rsidR="000952D0" w:rsidRDefault="000952D0" w:rsidP="000952D0">
      <w:pPr>
        <w:pStyle w:val="NoSpacing"/>
        <w:ind w:left="720"/>
        <w:rPr>
          <w:rFonts w:ascii="Sylfaen" w:hAnsi="Sylfaen"/>
          <w:sz w:val="24"/>
          <w:szCs w:val="24"/>
        </w:rPr>
      </w:pPr>
    </w:p>
    <w:p w:rsidR="000952D0" w:rsidRDefault="00087869" w:rsidP="000952D0">
      <w:pPr>
        <w:pStyle w:val="NoSpacing"/>
        <w:ind w:left="720"/>
        <w:rPr>
          <w:rFonts w:ascii="Sylfaen" w:hAnsi="Sylfaen"/>
          <w:sz w:val="24"/>
          <w:szCs w:val="24"/>
        </w:rPr>
      </w:pPr>
      <w:r>
        <w:rPr>
          <w:rFonts w:ascii="Sylfaen" w:hAnsi="Sylfaen"/>
          <w:sz w:val="24"/>
          <w:szCs w:val="24"/>
        </w:rPr>
        <w:t>Ms. Clay and the members of ACCE</w:t>
      </w:r>
      <w:r w:rsidR="00B524C1">
        <w:rPr>
          <w:rFonts w:ascii="Sylfaen" w:hAnsi="Sylfaen"/>
          <w:sz w:val="24"/>
          <w:szCs w:val="24"/>
        </w:rPr>
        <w:t xml:space="preserve"> discussed many concerns with the bill, including</w:t>
      </w:r>
      <w:r w:rsidR="000952D0">
        <w:rPr>
          <w:rFonts w:ascii="Sylfaen" w:hAnsi="Sylfaen"/>
          <w:sz w:val="24"/>
          <w:szCs w:val="24"/>
        </w:rPr>
        <w:t>:</w:t>
      </w:r>
    </w:p>
    <w:p w:rsidR="000952D0" w:rsidRDefault="000952D0" w:rsidP="000952D0">
      <w:pPr>
        <w:pStyle w:val="NoSpacing"/>
        <w:numPr>
          <w:ilvl w:val="0"/>
          <w:numId w:val="34"/>
        </w:numPr>
        <w:rPr>
          <w:rFonts w:ascii="Sylfaen" w:hAnsi="Sylfaen"/>
          <w:sz w:val="24"/>
          <w:szCs w:val="24"/>
        </w:rPr>
      </w:pPr>
      <w:r>
        <w:rPr>
          <w:rFonts w:ascii="Sylfaen" w:hAnsi="Sylfaen"/>
          <w:sz w:val="24"/>
          <w:szCs w:val="24"/>
        </w:rPr>
        <w:t>Allowing schools to opt out of Commission/Council policies would make the system inconsistent and chaotic. Uniformity and accountability would not be possible.</w:t>
      </w:r>
    </w:p>
    <w:p w:rsidR="000952D0" w:rsidRDefault="000952D0" w:rsidP="000952D0">
      <w:pPr>
        <w:pStyle w:val="NoSpacing"/>
        <w:numPr>
          <w:ilvl w:val="0"/>
          <w:numId w:val="34"/>
        </w:numPr>
        <w:rPr>
          <w:rFonts w:ascii="Sylfaen" w:hAnsi="Sylfaen"/>
          <w:sz w:val="24"/>
          <w:szCs w:val="24"/>
        </w:rPr>
      </w:pPr>
      <w:r>
        <w:rPr>
          <w:rFonts w:ascii="Sylfaen" w:hAnsi="Sylfaen"/>
          <w:sz w:val="24"/>
          <w:szCs w:val="24"/>
        </w:rPr>
        <w:t xml:space="preserve">Using Workforce data for Higher Ed market studies is inadequate and unacceptable. </w:t>
      </w:r>
    </w:p>
    <w:p w:rsidR="000952D0" w:rsidRDefault="000952D0" w:rsidP="000952D0">
      <w:pPr>
        <w:pStyle w:val="NoSpacing"/>
        <w:numPr>
          <w:ilvl w:val="0"/>
          <w:numId w:val="34"/>
        </w:numPr>
        <w:rPr>
          <w:rFonts w:ascii="Sylfaen" w:hAnsi="Sylfaen"/>
          <w:sz w:val="24"/>
          <w:szCs w:val="24"/>
        </w:rPr>
      </w:pPr>
      <w:r>
        <w:rPr>
          <w:rFonts w:ascii="Sylfaen" w:hAnsi="Sylfaen"/>
          <w:sz w:val="24"/>
          <w:szCs w:val="24"/>
        </w:rPr>
        <w:t>Changes in the definition of classified employee may affect other sections of code, including those which grant part-time employees an annual increment.</w:t>
      </w:r>
    </w:p>
    <w:p w:rsidR="000952D0" w:rsidRDefault="000952D0" w:rsidP="000952D0">
      <w:pPr>
        <w:pStyle w:val="NoSpacing"/>
        <w:numPr>
          <w:ilvl w:val="0"/>
          <w:numId w:val="34"/>
        </w:numPr>
        <w:rPr>
          <w:rFonts w:ascii="Sylfaen" w:hAnsi="Sylfaen"/>
          <w:sz w:val="24"/>
          <w:szCs w:val="24"/>
        </w:rPr>
      </w:pPr>
      <w:r>
        <w:rPr>
          <w:rFonts w:ascii="Sylfaen" w:hAnsi="Sylfaen"/>
          <w:sz w:val="24"/>
          <w:szCs w:val="24"/>
        </w:rPr>
        <w:t>JEC and CPRC</w:t>
      </w:r>
      <w:r>
        <w:rPr>
          <w:rFonts w:ascii="Sylfaen" w:hAnsi="Sylfaen"/>
          <w:b/>
          <w:sz w:val="24"/>
          <w:szCs w:val="24"/>
        </w:rPr>
        <w:t xml:space="preserve"> </w:t>
      </w:r>
      <w:r w:rsidRPr="000952D0">
        <w:rPr>
          <w:rFonts w:ascii="Sylfaen" w:hAnsi="Sylfaen"/>
          <w:sz w:val="24"/>
          <w:szCs w:val="24"/>
        </w:rPr>
        <w:t>can’</w:t>
      </w:r>
      <w:r>
        <w:rPr>
          <w:rFonts w:ascii="Sylfaen" w:hAnsi="Sylfaen"/>
          <w:sz w:val="24"/>
          <w:szCs w:val="24"/>
        </w:rPr>
        <w:t>t ma</w:t>
      </w:r>
      <w:r w:rsidRPr="000952D0">
        <w:rPr>
          <w:rFonts w:ascii="Sylfaen" w:hAnsi="Sylfaen"/>
          <w:sz w:val="24"/>
          <w:szCs w:val="24"/>
        </w:rPr>
        <w:t>intain consistently</w:t>
      </w:r>
      <w:r w:rsidR="00087869">
        <w:rPr>
          <w:rFonts w:ascii="Sylfaen" w:hAnsi="Sylfaen"/>
          <w:sz w:val="24"/>
          <w:szCs w:val="24"/>
        </w:rPr>
        <w:t xml:space="preserve"> and adequately</w:t>
      </w:r>
      <w:r w:rsidRPr="000952D0">
        <w:rPr>
          <w:rFonts w:ascii="Sylfaen" w:hAnsi="Sylfaen"/>
          <w:sz w:val="24"/>
          <w:szCs w:val="24"/>
        </w:rPr>
        <w:t xml:space="preserve"> trained </w:t>
      </w:r>
      <w:r w:rsidR="00E00EF0">
        <w:rPr>
          <w:rFonts w:ascii="Sylfaen" w:hAnsi="Sylfaen"/>
          <w:sz w:val="24"/>
          <w:szCs w:val="24"/>
        </w:rPr>
        <w:t>members if they’re on a local rather than state level.</w:t>
      </w:r>
    </w:p>
    <w:p w:rsidR="000952D0" w:rsidRDefault="000952D0" w:rsidP="00E00EF0">
      <w:pPr>
        <w:pStyle w:val="NoSpacing"/>
        <w:rPr>
          <w:rFonts w:ascii="Sylfaen" w:hAnsi="Sylfaen"/>
          <w:sz w:val="24"/>
          <w:szCs w:val="24"/>
        </w:rPr>
      </w:pPr>
    </w:p>
    <w:p w:rsidR="00E00EF0" w:rsidRDefault="00E00EF0" w:rsidP="00E00EF0">
      <w:pPr>
        <w:pStyle w:val="NoSpacing"/>
        <w:ind w:left="720"/>
        <w:rPr>
          <w:rFonts w:ascii="Sylfaen" w:hAnsi="Sylfaen"/>
          <w:sz w:val="24"/>
          <w:szCs w:val="24"/>
        </w:rPr>
      </w:pPr>
      <w:r>
        <w:rPr>
          <w:rFonts w:ascii="Sylfaen" w:hAnsi="Sylfaen"/>
          <w:sz w:val="24"/>
          <w:szCs w:val="24"/>
        </w:rPr>
        <w:t>Changes the group discussed that the Commission/Council could support:</w:t>
      </w:r>
    </w:p>
    <w:p w:rsidR="00E00EF0" w:rsidRDefault="00E00EF0" w:rsidP="00E00EF0">
      <w:pPr>
        <w:pStyle w:val="NoSpacing"/>
        <w:numPr>
          <w:ilvl w:val="0"/>
          <w:numId w:val="34"/>
        </w:numPr>
        <w:rPr>
          <w:rFonts w:ascii="Sylfaen" w:hAnsi="Sylfaen"/>
          <w:sz w:val="24"/>
          <w:szCs w:val="24"/>
        </w:rPr>
      </w:pPr>
      <w:r>
        <w:rPr>
          <w:rFonts w:ascii="Sylfaen" w:hAnsi="Sylfaen"/>
          <w:sz w:val="24"/>
          <w:szCs w:val="24"/>
        </w:rPr>
        <w:t xml:space="preserve">HR staff evaluations done at institutional level with results sent to VCHR. HR reviews should be done like outside audits or program reviews of academics. </w:t>
      </w:r>
    </w:p>
    <w:p w:rsidR="00B524C1" w:rsidRPr="00B524C1" w:rsidRDefault="00E00EF0" w:rsidP="00B524C1">
      <w:pPr>
        <w:pStyle w:val="NoSpacing"/>
        <w:numPr>
          <w:ilvl w:val="0"/>
          <w:numId w:val="34"/>
        </w:numPr>
        <w:rPr>
          <w:rFonts w:ascii="Sylfaen" w:hAnsi="Sylfaen"/>
          <w:sz w:val="24"/>
          <w:szCs w:val="24"/>
        </w:rPr>
      </w:pPr>
      <w:r>
        <w:rPr>
          <w:rFonts w:ascii="Sylfaen" w:hAnsi="Sylfaen"/>
          <w:sz w:val="24"/>
          <w:szCs w:val="24"/>
        </w:rPr>
        <w:t>Revision of reporting requirements</w:t>
      </w:r>
    </w:p>
    <w:p w:rsidR="00E00EF0" w:rsidRDefault="00E00EF0" w:rsidP="00E00EF0">
      <w:pPr>
        <w:pStyle w:val="NoSpacing"/>
        <w:ind w:left="1080"/>
        <w:rPr>
          <w:rFonts w:ascii="Sylfaen" w:hAnsi="Sylfaen"/>
          <w:sz w:val="24"/>
          <w:szCs w:val="24"/>
        </w:rPr>
      </w:pPr>
    </w:p>
    <w:p w:rsidR="00E00EF0" w:rsidRDefault="00E00EF0" w:rsidP="00E00EF0">
      <w:pPr>
        <w:pStyle w:val="NoSpacing"/>
        <w:rPr>
          <w:rFonts w:ascii="Sylfaen" w:hAnsi="Sylfaen"/>
          <w:sz w:val="24"/>
          <w:szCs w:val="24"/>
        </w:rPr>
      </w:pPr>
      <w:r>
        <w:rPr>
          <w:rFonts w:ascii="Sylfaen" w:hAnsi="Sylfaen"/>
          <w:sz w:val="24"/>
          <w:szCs w:val="24"/>
        </w:rPr>
        <w:t xml:space="preserve">Lori </w:t>
      </w:r>
      <w:proofErr w:type="spellStart"/>
      <w:r>
        <w:rPr>
          <w:rFonts w:ascii="Sylfaen" w:hAnsi="Sylfaen"/>
          <w:sz w:val="24"/>
          <w:szCs w:val="24"/>
        </w:rPr>
        <w:t>Midkiff</w:t>
      </w:r>
      <w:proofErr w:type="spellEnd"/>
      <w:r>
        <w:rPr>
          <w:rFonts w:ascii="Sylfaen" w:hAnsi="Sylfaen"/>
          <w:sz w:val="24"/>
          <w:szCs w:val="24"/>
        </w:rPr>
        <w:t xml:space="preserve"> and Lacey Koontz join Sherry Mitchell as classified staff members of the Job Evaluation Committee. </w:t>
      </w:r>
    </w:p>
    <w:p w:rsidR="00E00EF0" w:rsidRPr="00E00EF0" w:rsidRDefault="00E00EF0" w:rsidP="00E00EF0">
      <w:pPr>
        <w:pStyle w:val="NoSpacing"/>
        <w:rPr>
          <w:rFonts w:ascii="Sylfaen" w:hAnsi="Sylfaen"/>
          <w:sz w:val="24"/>
          <w:szCs w:val="24"/>
        </w:rPr>
      </w:pPr>
    </w:p>
    <w:p w:rsidR="000952D0" w:rsidRPr="000952D0" w:rsidRDefault="000952D0" w:rsidP="00CA421C">
      <w:pPr>
        <w:pStyle w:val="NoSpacing"/>
        <w:rPr>
          <w:rFonts w:ascii="Sylfaen" w:hAnsi="Sylfaen"/>
          <w:sz w:val="24"/>
          <w:szCs w:val="24"/>
        </w:rPr>
      </w:pPr>
      <w:r w:rsidRPr="000952D0">
        <w:rPr>
          <w:rFonts w:ascii="Sylfaen" w:hAnsi="Sylfaen"/>
          <w:sz w:val="24"/>
          <w:szCs w:val="24"/>
        </w:rPr>
        <w:t xml:space="preserve">Several ACCE reps visited the Capitol Building after the meeting and met with legislators on the House and Senate side to discuss SB 439. </w:t>
      </w:r>
      <w:bookmarkStart w:id="0" w:name="_GoBack"/>
      <w:bookmarkEnd w:id="0"/>
    </w:p>
    <w:p w:rsidR="00C4484C" w:rsidRDefault="00C4484C" w:rsidP="00CA421C">
      <w:pPr>
        <w:pStyle w:val="NoSpacing"/>
        <w:rPr>
          <w:rFonts w:ascii="Sylfaen" w:hAnsi="Sylfaen"/>
          <w:b/>
          <w:sz w:val="24"/>
          <w:szCs w:val="24"/>
        </w:rPr>
      </w:pPr>
    </w:p>
    <w:p w:rsidR="00D01C7A" w:rsidRPr="0091001F" w:rsidRDefault="00B102A2" w:rsidP="0091001F">
      <w:pPr>
        <w:pStyle w:val="NoSpacing"/>
        <w:ind w:left="360"/>
        <w:rPr>
          <w:rFonts w:ascii="Sylfaen" w:hAnsi="Sylfaen"/>
          <w:sz w:val="24"/>
          <w:szCs w:val="24"/>
        </w:rPr>
      </w:pPr>
      <w:r w:rsidRPr="0091001F">
        <w:rPr>
          <w:rFonts w:ascii="Sylfaen" w:hAnsi="Sylfaen"/>
          <w:sz w:val="24"/>
          <w:szCs w:val="24"/>
        </w:rPr>
        <w:t>R</w:t>
      </w:r>
      <w:r w:rsidR="0042557F" w:rsidRPr="0091001F">
        <w:rPr>
          <w:rFonts w:ascii="Sylfaen" w:hAnsi="Sylfaen"/>
          <w:sz w:val="24"/>
          <w:szCs w:val="24"/>
        </w:rPr>
        <w:t>espectfully Submitted</w:t>
      </w:r>
      <w:proofErr w:type="gramStart"/>
      <w:r w:rsidR="0042557F" w:rsidRPr="0091001F">
        <w:rPr>
          <w:rFonts w:ascii="Sylfaen" w:hAnsi="Sylfaen"/>
          <w:sz w:val="24"/>
          <w:szCs w:val="24"/>
        </w:rPr>
        <w:t>,</w:t>
      </w:r>
      <w:proofErr w:type="gramEnd"/>
      <w:r w:rsidR="0042557F" w:rsidRPr="0091001F">
        <w:rPr>
          <w:rFonts w:ascii="Sylfaen" w:hAnsi="Sylfaen"/>
          <w:sz w:val="24"/>
          <w:szCs w:val="24"/>
        </w:rPr>
        <w:br/>
        <w:t>Jenna Derrico</w:t>
      </w:r>
      <w:r w:rsidR="00CC60D5" w:rsidRPr="0091001F">
        <w:rPr>
          <w:rFonts w:ascii="Sylfaen" w:hAnsi="Sylfaen"/>
          <w:sz w:val="24"/>
          <w:szCs w:val="24"/>
        </w:rPr>
        <w:t>, ACCE Rep</w:t>
      </w:r>
    </w:p>
    <w:sectPr w:rsidR="00D01C7A" w:rsidRPr="0091001F" w:rsidSect="00B102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20"/>
    <w:multiLevelType w:val="hybridMultilevel"/>
    <w:tmpl w:val="10B8D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D5AAF"/>
    <w:multiLevelType w:val="hybridMultilevel"/>
    <w:tmpl w:val="4468D0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8E406E"/>
    <w:multiLevelType w:val="hybridMultilevel"/>
    <w:tmpl w:val="1242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57A8F"/>
    <w:multiLevelType w:val="hybridMultilevel"/>
    <w:tmpl w:val="626EB1E2"/>
    <w:lvl w:ilvl="0" w:tplc="257EA90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6287"/>
    <w:multiLevelType w:val="hybridMultilevel"/>
    <w:tmpl w:val="55E0D8C2"/>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2A01D2"/>
    <w:multiLevelType w:val="hybridMultilevel"/>
    <w:tmpl w:val="C0B6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73682"/>
    <w:multiLevelType w:val="hybridMultilevel"/>
    <w:tmpl w:val="C0AE6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F858F2"/>
    <w:multiLevelType w:val="hybridMultilevel"/>
    <w:tmpl w:val="F7503D78"/>
    <w:lvl w:ilvl="0" w:tplc="208027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4167B"/>
    <w:multiLevelType w:val="hybridMultilevel"/>
    <w:tmpl w:val="6E5092FA"/>
    <w:lvl w:ilvl="0" w:tplc="C06A3C30">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DE0256"/>
    <w:multiLevelType w:val="hybridMultilevel"/>
    <w:tmpl w:val="84D8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CC5799"/>
    <w:multiLevelType w:val="hybridMultilevel"/>
    <w:tmpl w:val="BEB0D89E"/>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nsid w:val="23036C9C"/>
    <w:multiLevelType w:val="hybridMultilevel"/>
    <w:tmpl w:val="18F48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BA5037"/>
    <w:multiLevelType w:val="hybridMultilevel"/>
    <w:tmpl w:val="166E0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53312D"/>
    <w:multiLevelType w:val="hybridMultilevel"/>
    <w:tmpl w:val="9F88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64BCC"/>
    <w:multiLevelType w:val="hybridMultilevel"/>
    <w:tmpl w:val="19FA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4E1F9C"/>
    <w:multiLevelType w:val="hybridMultilevel"/>
    <w:tmpl w:val="3B2C5C3C"/>
    <w:lvl w:ilvl="0" w:tplc="3E94478C">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FA3B78"/>
    <w:multiLevelType w:val="hybridMultilevel"/>
    <w:tmpl w:val="6AEA0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9AB7C52"/>
    <w:multiLevelType w:val="hybridMultilevel"/>
    <w:tmpl w:val="5324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326541"/>
    <w:multiLevelType w:val="hybridMultilevel"/>
    <w:tmpl w:val="7C02C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520CF3"/>
    <w:multiLevelType w:val="hybridMultilevel"/>
    <w:tmpl w:val="0A92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BB18CF"/>
    <w:multiLevelType w:val="hybridMultilevel"/>
    <w:tmpl w:val="912CDF0A"/>
    <w:lvl w:ilvl="0" w:tplc="942E13E4">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EF1BCA"/>
    <w:multiLevelType w:val="hybridMultilevel"/>
    <w:tmpl w:val="5ECC17E8"/>
    <w:lvl w:ilvl="0" w:tplc="62A8627A">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1D44D8"/>
    <w:multiLevelType w:val="hybridMultilevel"/>
    <w:tmpl w:val="909080BC"/>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F814E8"/>
    <w:multiLevelType w:val="hybridMultilevel"/>
    <w:tmpl w:val="53D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165C8"/>
    <w:multiLevelType w:val="hybridMultilevel"/>
    <w:tmpl w:val="010ED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395D54"/>
    <w:multiLevelType w:val="hybridMultilevel"/>
    <w:tmpl w:val="4C909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B36D19"/>
    <w:multiLevelType w:val="hybridMultilevel"/>
    <w:tmpl w:val="554C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2926DF"/>
    <w:multiLevelType w:val="hybridMultilevel"/>
    <w:tmpl w:val="FCC25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BC7798E"/>
    <w:multiLevelType w:val="hybridMultilevel"/>
    <w:tmpl w:val="C39CB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C56E24"/>
    <w:multiLevelType w:val="hybridMultilevel"/>
    <w:tmpl w:val="9EE8C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8202C6"/>
    <w:multiLevelType w:val="hybridMultilevel"/>
    <w:tmpl w:val="9E9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720EC"/>
    <w:multiLevelType w:val="hybridMultilevel"/>
    <w:tmpl w:val="0DF496E4"/>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6986584"/>
    <w:multiLevelType w:val="hybridMultilevel"/>
    <w:tmpl w:val="836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E562E7"/>
    <w:multiLevelType w:val="hybridMultilevel"/>
    <w:tmpl w:val="1F1A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2"/>
  </w:num>
  <w:num w:numId="4">
    <w:abstractNumId w:val="8"/>
  </w:num>
  <w:num w:numId="5">
    <w:abstractNumId w:val="31"/>
  </w:num>
  <w:num w:numId="6">
    <w:abstractNumId w:val="18"/>
  </w:num>
  <w:num w:numId="7">
    <w:abstractNumId w:val="9"/>
  </w:num>
  <w:num w:numId="8">
    <w:abstractNumId w:val="32"/>
  </w:num>
  <w:num w:numId="9">
    <w:abstractNumId w:val="5"/>
  </w:num>
  <w:num w:numId="10">
    <w:abstractNumId w:val="13"/>
  </w:num>
  <w:num w:numId="11">
    <w:abstractNumId w:val="11"/>
  </w:num>
  <w:num w:numId="12">
    <w:abstractNumId w:val="26"/>
  </w:num>
  <w:num w:numId="13">
    <w:abstractNumId w:val="29"/>
  </w:num>
  <w:num w:numId="14">
    <w:abstractNumId w:val="24"/>
  </w:num>
  <w:num w:numId="15">
    <w:abstractNumId w:val="1"/>
  </w:num>
  <w:num w:numId="16">
    <w:abstractNumId w:val="16"/>
  </w:num>
  <w:num w:numId="17">
    <w:abstractNumId w:val="27"/>
  </w:num>
  <w:num w:numId="18">
    <w:abstractNumId w:val="0"/>
  </w:num>
  <w:num w:numId="19">
    <w:abstractNumId w:val="12"/>
  </w:num>
  <w:num w:numId="20">
    <w:abstractNumId w:val="19"/>
  </w:num>
  <w:num w:numId="21">
    <w:abstractNumId w:val="2"/>
  </w:num>
  <w:num w:numId="22">
    <w:abstractNumId w:val="6"/>
  </w:num>
  <w:num w:numId="23">
    <w:abstractNumId w:val="10"/>
  </w:num>
  <w:num w:numId="24">
    <w:abstractNumId w:val="25"/>
  </w:num>
  <w:num w:numId="25">
    <w:abstractNumId w:val="33"/>
  </w:num>
  <w:num w:numId="26">
    <w:abstractNumId w:val="3"/>
  </w:num>
  <w:num w:numId="27">
    <w:abstractNumId w:val="20"/>
  </w:num>
  <w:num w:numId="28">
    <w:abstractNumId w:val="15"/>
  </w:num>
  <w:num w:numId="29">
    <w:abstractNumId w:val="17"/>
  </w:num>
  <w:num w:numId="30">
    <w:abstractNumId w:val="28"/>
  </w:num>
  <w:num w:numId="31">
    <w:abstractNumId w:val="23"/>
  </w:num>
  <w:num w:numId="32">
    <w:abstractNumId w:val="14"/>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7A"/>
    <w:rsid w:val="00087869"/>
    <w:rsid w:val="000952D0"/>
    <w:rsid w:val="0011636F"/>
    <w:rsid w:val="001544DA"/>
    <w:rsid w:val="001E7D27"/>
    <w:rsid w:val="0021694E"/>
    <w:rsid w:val="00276FAE"/>
    <w:rsid w:val="002910F2"/>
    <w:rsid w:val="003424AB"/>
    <w:rsid w:val="00362B5E"/>
    <w:rsid w:val="00377791"/>
    <w:rsid w:val="003E1F05"/>
    <w:rsid w:val="004131FF"/>
    <w:rsid w:val="0042557F"/>
    <w:rsid w:val="00427757"/>
    <w:rsid w:val="00454928"/>
    <w:rsid w:val="00474285"/>
    <w:rsid w:val="004B3E6A"/>
    <w:rsid w:val="005041A2"/>
    <w:rsid w:val="00574693"/>
    <w:rsid w:val="005771D7"/>
    <w:rsid w:val="00596613"/>
    <w:rsid w:val="005B442D"/>
    <w:rsid w:val="005B6427"/>
    <w:rsid w:val="005C1B9D"/>
    <w:rsid w:val="005D470D"/>
    <w:rsid w:val="005F6043"/>
    <w:rsid w:val="006044B5"/>
    <w:rsid w:val="006401E4"/>
    <w:rsid w:val="00681159"/>
    <w:rsid w:val="006B0B9E"/>
    <w:rsid w:val="006F2466"/>
    <w:rsid w:val="00787258"/>
    <w:rsid w:val="007F1917"/>
    <w:rsid w:val="00800021"/>
    <w:rsid w:val="00845CA9"/>
    <w:rsid w:val="00847738"/>
    <w:rsid w:val="00855D84"/>
    <w:rsid w:val="0086535B"/>
    <w:rsid w:val="00873D10"/>
    <w:rsid w:val="00876227"/>
    <w:rsid w:val="008D545F"/>
    <w:rsid w:val="0091001F"/>
    <w:rsid w:val="009474AD"/>
    <w:rsid w:val="009556A6"/>
    <w:rsid w:val="00971D14"/>
    <w:rsid w:val="00A926EF"/>
    <w:rsid w:val="00AC79D0"/>
    <w:rsid w:val="00B0749B"/>
    <w:rsid w:val="00B102A2"/>
    <w:rsid w:val="00B524C1"/>
    <w:rsid w:val="00BA75BF"/>
    <w:rsid w:val="00C34018"/>
    <w:rsid w:val="00C4484C"/>
    <w:rsid w:val="00C54551"/>
    <w:rsid w:val="00C9085F"/>
    <w:rsid w:val="00CA421C"/>
    <w:rsid w:val="00CB0899"/>
    <w:rsid w:val="00CC60D5"/>
    <w:rsid w:val="00D01C7A"/>
    <w:rsid w:val="00D41F15"/>
    <w:rsid w:val="00D9503A"/>
    <w:rsid w:val="00E00EF0"/>
    <w:rsid w:val="00E64B84"/>
    <w:rsid w:val="00FD129A"/>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A"/>
    <w:pPr>
      <w:spacing w:after="0" w:line="240" w:lineRule="auto"/>
    </w:pPr>
  </w:style>
  <w:style w:type="paragraph" w:styleId="ListParagraph">
    <w:name w:val="List Paragraph"/>
    <w:basedOn w:val="Normal"/>
    <w:uiPriority w:val="34"/>
    <w:qFormat/>
    <w:rsid w:val="009474AD"/>
    <w:pPr>
      <w:ind w:left="720"/>
      <w:contextualSpacing/>
    </w:pPr>
  </w:style>
  <w:style w:type="character" w:styleId="Hyperlink">
    <w:name w:val="Hyperlink"/>
    <w:basedOn w:val="DefaultParagraphFont"/>
    <w:uiPriority w:val="99"/>
    <w:unhideWhenUsed/>
    <w:rsid w:val="00504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A"/>
    <w:pPr>
      <w:spacing w:after="0" w:line="240" w:lineRule="auto"/>
    </w:pPr>
  </w:style>
  <w:style w:type="paragraph" w:styleId="ListParagraph">
    <w:name w:val="List Paragraph"/>
    <w:basedOn w:val="Normal"/>
    <w:uiPriority w:val="34"/>
    <w:qFormat/>
    <w:rsid w:val="009474AD"/>
    <w:pPr>
      <w:ind w:left="720"/>
      <w:contextualSpacing/>
    </w:pPr>
  </w:style>
  <w:style w:type="character" w:styleId="Hyperlink">
    <w:name w:val="Hyperlink"/>
    <w:basedOn w:val="DefaultParagraphFont"/>
    <w:uiPriority w:val="99"/>
    <w:unhideWhenUsed/>
    <w:rsid w:val="0050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2349">
      <w:bodyDiv w:val="1"/>
      <w:marLeft w:val="0"/>
      <w:marRight w:val="0"/>
      <w:marTop w:val="0"/>
      <w:marBottom w:val="0"/>
      <w:divBdr>
        <w:top w:val="none" w:sz="0" w:space="0" w:color="auto"/>
        <w:left w:val="none" w:sz="0" w:space="0" w:color="auto"/>
        <w:bottom w:val="none" w:sz="0" w:space="0" w:color="auto"/>
        <w:right w:val="none" w:sz="0" w:space="0" w:color="auto"/>
      </w:divBdr>
    </w:div>
    <w:div w:id="1259019822">
      <w:bodyDiv w:val="1"/>
      <w:marLeft w:val="0"/>
      <w:marRight w:val="0"/>
      <w:marTop w:val="0"/>
      <w:marBottom w:val="0"/>
      <w:divBdr>
        <w:top w:val="none" w:sz="0" w:space="0" w:color="auto"/>
        <w:left w:val="none" w:sz="0" w:space="0" w:color="auto"/>
        <w:bottom w:val="none" w:sz="0" w:space="0" w:color="auto"/>
        <w:right w:val="none" w:sz="0" w:space="0" w:color="auto"/>
      </w:divBdr>
    </w:div>
    <w:div w:id="19536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Derrico</dc:creator>
  <cp:lastModifiedBy>Jenna Derrico</cp:lastModifiedBy>
  <cp:revision>3</cp:revision>
  <cp:lastPrinted>2015-03-12T13:57:00Z</cp:lastPrinted>
  <dcterms:created xsi:type="dcterms:W3CDTF">2015-03-12T13:55:00Z</dcterms:created>
  <dcterms:modified xsi:type="dcterms:W3CDTF">2015-03-12T17:50:00Z</dcterms:modified>
</cp:coreProperties>
</file>