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F8E6C" w14:textId="77777777" w:rsidR="009806BE" w:rsidRDefault="00460E47" w:rsidP="00460E47">
      <w:pPr>
        <w:jc w:val="center"/>
        <w:rPr>
          <w:rFonts w:ascii="Arial" w:hAnsi="Arial" w:cs="Arial"/>
        </w:rPr>
      </w:pPr>
      <w:r>
        <w:rPr>
          <w:rFonts w:ascii="Arial" w:hAnsi="Arial" w:cs="Arial"/>
        </w:rPr>
        <w:t>MEMO</w:t>
      </w:r>
    </w:p>
    <w:p w14:paraId="30277C62" w14:textId="77777777" w:rsidR="00460E47" w:rsidRDefault="00460E47" w:rsidP="00460E47">
      <w:pPr>
        <w:jc w:val="center"/>
        <w:rPr>
          <w:rFonts w:ascii="Arial" w:hAnsi="Arial" w:cs="Arial"/>
        </w:rPr>
      </w:pPr>
    </w:p>
    <w:p w14:paraId="75DB8973" w14:textId="77777777" w:rsidR="00460E47" w:rsidRDefault="00460E47" w:rsidP="00460E47">
      <w:pPr>
        <w:jc w:val="center"/>
        <w:rPr>
          <w:rFonts w:ascii="Arial" w:hAnsi="Arial" w:cs="Arial"/>
        </w:rPr>
      </w:pPr>
    </w:p>
    <w:p w14:paraId="0234F66B" w14:textId="47D51BBF" w:rsidR="00460E47" w:rsidRDefault="00460E47" w:rsidP="00460E47">
      <w:pPr>
        <w:rPr>
          <w:rFonts w:ascii="Arial" w:hAnsi="Arial" w:cs="Arial"/>
        </w:rPr>
      </w:pPr>
      <w:r>
        <w:rPr>
          <w:rFonts w:ascii="Arial" w:hAnsi="Arial" w:cs="Arial"/>
        </w:rPr>
        <w:t>To: Dr. Vicki Riley</w:t>
      </w:r>
      <w:r w:rsidR="002B7B39">
        <w:rPr>
          <w:rFonts w:ascii="Arial" w:hAnsi="Arial" w:cs="Arial"/>
        </w:rPr>
        <w:t>, Larry Tackett</w:t>
      </w:r>
    </w:p>
    <w:p w14:paraId="18AE0E1C" w14:textId="41FCA62E" w:rsidR="00460E47" w:rsidRDefault="00A721B0" w:rsidP="00460E47">
      <w:pPr>
        <w:rPr>
          <w:rFonts w:ascii="Arial" w:hAnsi="Arial" w:cs="Arial"/>
        </w:rPr>
      </w:pPr>
      <w:r>
        <w:rPr>
          <w:rFonts w:ascii="Arial" w:hAnsi="Arial" w:cs="Arial"/>
        </w:rPr>
        <w:t xml:space="preserve"> </w:t>
      </w:r>
    </w:p>
    <w:p w14:paraId="686016B2" w14:textId="21E77736" w:rsidR="00460E47" w:rsidRDefault="00460E47" w:rsidP="00460E47">
      <w:pPr>
        <w:rPr>
          <w:rFonts w:ascii="Arial" w:hAnsi="Arial" w:cs="Arial"/>
        </w:rPr>
      </w:pPr>
      <w:r>
        <w:rPr>
          <w:rFonts w:ascii="Arial" w:hAnsi="Arial" w:cs="Arial"/>
        </w:rPr>
        <w:t xml:space="preserve">From: </w:t>
      </w:r>
      <w:r w:rsidR="002B7B39">
        <w:rPr>
          <w:rFonts w:ascii="Arial" w:hAnsi="Arial" w:cs="Arial"/>
        </w:rPr>
        <w:t>Christina Sullivan</w:t>
      </w:r>
    </w:p>
    <w:p w14:paraId="4953924A" w14:textId="77777777" w:rsidR="00460E47" w:rsidRDefault="00460E47" w:rsidP="00460E47">
      <w:pPr>
        <w:rPr>
          <w:rFonts w:ascii="Arial" w:hAnsi="Arial" w:cs="Arial"/>
        </w:rPr>
      </w:pPr>
    </w:p>
    <w:p w14:paraId="3515EF0B" w14:textId="16C9C1FC" w:rsidR="00460E47" w:rsidRDefault="00460E47" w:rsidP="002B7B39">
      <w:pPr>
        <w:rPr>
          <w:rFonts w:ascii="Arial" w:hAnsi="Arial" w:cs="Arial"/>
        </w:rPr>
      </w:pPr>
      <w:r>
        <w:rPr>
          <w:rFonts w:ascii="Arial" w:hAnsi="Arial" w:cs="Arial"/>
        </w:rPr>
        <w:t xml:space="preserve">Subject: Pilot </w:t>
      </w:r>
      <w:r w:rsidR="002B7B39">
        <w:rPr>
          <w:rFonts w:ascii="Arial" w:hAnsi="Arial" w:cs="Arial"/>
        </w:rPr>
        <w:t>Learning Communities Using College Success and Transitional Education courses</w:t>
      </w:r>
    </w:p>
    <w:p w14:paraId="10322259" w14:textId="77777777" w:rsidR="003E67D2" w:rsidRDefault="003E67D2" w:rsidP="00460E47">
      <w:pPr>
        <w:rPr>
          <w:rFonts w:ascii="Arial" w:hAnsi="Arial" w:cs="Arial"/>
        </w:rPr>
      </w:pPr>
    </w:p>
    <w:p w14:paraId="6F2A7337" w14:textId="6E18864E" w:rsidR="00460E47" w:rsidRDefault="003E67D2" w:rsidP="00460E47">
      <w:pPr>
        <w:rPr>
          <w:rFonts w:ascii="Arial" w:hAnsi="Arial" w:cs="Arial"/>
        </w:rPr>
      </w:pPr>
      <w:r>
        <w:rPr>
          <w:rFonts w:ascii="Arial" w:hAnsi="Arial" w:cs="Arial"/>
        </w:rPr>
        <w:t xml:space="preserve">Date: </w:t>
      </w:r>
      <w:r w:rsidR="002B7B39">
        <w:rPr>
          <w:rFonts w:ascii="Arial" w:hAnsi="Arial" w:cs="Arial"/>
        </w:rPr>
        <w:t>February 20, 2012</w:t>
      </w:r>
    </w:p>
    <w:p w14:paraId="4A92E543" w14:textId="77777777" w:rsidR="00460E47" w:rsidRDefault="00460E47" w:rsidP="00460E47">
      <w:pPr>
        <w:pBdr>
          <w:bottom w:val="single" w:sz="12" w:space="1" w:color="auto"/>
        </w:pBdr>
        <w:rPr>
          <w:rFonts w:ascii="Arial" w:hAnsi="Arial" w:cs="Arial"/>
        </w:rPr>
      </w:pPr>
    </w:p>
    <w:p w14:paraId="007224EB" w14:textId="77777777" w:rsidR="00460E47" w:rsidRDefault="00460E47" w:rsidP="00460E47">
      <w:pPr>
        <w:rPr>
          <w:rFonts w:ascii="Arial" w:hAnsi="Arial" w:cs="Arial"/>
        </w:rPr>
      </w:pPr>
    </w:p>
    <w:p w14:paraId="35FEFC3A" w14:textId="77777777" w:rsidR="00460E47" w:rsidRDefault="00460E47" w:rsidP="00460E47">
      <w:pPr>
        <w:rPr>
          <w:rFonts w:ascii="Arial" w:hAnsi="Arial" w:cs="Arial"/>
          <w:b/>
        </w:rPr>
      </w:pPr>
      <w:r>
        <w:rPr>
          <w:rFonts w:ascii="Arial" w:hAnsi="Arial" w:cs="Arial"/>
          <w:b/>
        </w:rPr>
        <w:t>OVERVIEW</w:t>
      </w:r>
    </w:p>
    <w:p w14:paraId="121F0109" w14:textId="77777777" w:rsidR="00460E47" w:rsidRDefault="00460E47" w:rsidP="00460E47">
      <w:pPr>
        <w:rPr>
          <w:rFonts w:ascii="Arial" w:hAnsi="Arial" w:cs="Arial"/>
          <w:b/>
        </w:rPr>
      </w:pPr>
    </w:p>
    <w:p w14:paraId="55965304" w14:textId="6721B09E" w:rsidR="002B7B39" w:rsidRDefault="002B7B39" w:rsidP="00460E47">
      <w:pPr>
        <w:rPr>
          <w:rFonts w:ascii="Arial" w:hAnsi="Arial" w:cs="Arial"/>
        </w:rPr>
      </w:pPr>
      <w:r w:rsidRPr="002B7B39">
        <w:rPr>
          <w:rFonts w:ascii="Arial" w:hAnsi="Arial" w:cs="Arial"/>
        </w:rPr>
        <w:t>Learning</w:t>
      </w:r>
      <w:r>
        <w:rPr>
          <w:rFonts w:ascii="Arial" w:hAnsi="Arial" w:cs="Arial"/>
        </w:rPr>
        <w:t xml:space="preserve"> communities have often proven to be successful tools in promoting student success and retention.  Furthermore, first-year-experience courses, particularly when taught by students’ advisors, have been promoted by experts in retention, such as </w:t>
      </w:r>
      <w:r w:rsidR="00B0696D">
        <w:rPr>
          <w:rFonts w:ascii="Arial" w:hAnsi="Arial" w:cs="Arial"/>
        </w:rPr>
        <w:t xml:space="preserve">George </w:t>
      </w:r>
      <w:proofErr w:type="spellStart"/>
      <w:r>
        <w:rPr>
          <w:rFonts w:ascii="Arial" w:hAnsi="Arial" w:cs="Arial"/>
        </w:rPr>
        <w:t>Kuh</w:t>
      </w:r>
      <w:proofErr w:type="spellEnd"/>
      <w:r>
        <w:rPr>
          <w:rFonts w:ascii="Arial" w:hAnsi="Arial" w:cs="Arial"/>
        </w:rPr>
        <w:t xml:space="preserve"> and NACADA, as an effective way to enhance retention efforts and to solidify the student-advisor relationship.  Advising is expounded by many as the number one program in promoting success and retention.  Thus, research suggests that a learning community combined with one’s academic advisor teaching a college success (FYE) course would likely advance WVNCC’s efforts in student retention and success.</w:t>
      </w:r>
    </w:p>
    <w:p w14:paraId="335F0B47" w14:textId="77777777" w:rsidR="002B7B39" w:rsidRDefault="002B7B39" w:rsidP="00460E47">
      <w:pPr>
        <w:rPr>
          <w:rFonts w:ascii="Arial" w:hAnsi="Arial" w:cs="Arial"/>
        </w:rPr>
      </w:pPr>
    </w:p>
    <w:p w14:paraId="23003B49" w14:textId="1BCB67E2" w:rsidR="002B7B39" w:rsidRPr="002B7B39" w:rsidRDefault="002B7B39" w:rsidP="00460E47">
      <w:pPr>
        <w:rPr>
          <w:rFonts w:ascii="Arial" w:hAnsi="Arial" w:cs="Arial"/>
        </w:rPr>
      </w:pPr>
      <w:r>
        <w:rPr>
          <w:rFonts w:ascii="Arial" w:hAnsi="Arial" w:cs="Arial"/>
        </w:rPr>
        <w:t xml:space="preserve">Previously, Northern has offered learning communities with developmental courses, but this has not been done in conjunction with a student’s advisor teaching one of the courses.  Because the Academic Advisor “Student Success” will be charged with teaching an orientation (FYE) course for students that person advises, this provides a unique opportunity to pilot a program which combines proven methods in engaging, retaining, and reinforcing success in a key group of our students.  The Academic Advisor “Student Success” will serve as the advisor to students needing all five of Northern’s transitional courses, so combining an orientation course taught by this person </w:t>
      </w:r>
      <w:proofErr w:type="gramStart"/>
      <w:r>
        <w:rPr>
          <w:rFonts w:ascii="Arial" w:hAnsi="Arial" w:cs="Arial"/>
        </w:rPr>
        <w:t>with a</w:t>
      </w:r>
      <w:proofErr w:type="gramEnd"/>
      <w:r>
        <w:rPr>
          <w:rFonts w:ascii="Arial" w:hAnsi="Arial" w:cs="Arial"/>
        </w:rPr>
        <w:t xml:space="preserve"> transitional course/courses directly serves the goals of our Title III grant.</w:t>
      </w:r>
    </w:p>
    <w:p w14:paraId="375D4577" w14:textId="77777777" w:rsidR="003E67D2" w:rsidRDefault="003E67D2" w:rsidP="003E67D2">
      <w:pPr>
        <w:rPr>
          <w:rFonts w:ascii="Arial" w:hAnsi="Arial" w:cs="Arial"/>
        </w:rPr>
      </w:pPr>
    </w:p>
    <w:p w14:paraId="510F3D60" w14:textId="77777777" w:rsidR="00153118" w:rsidRDefault="00153118" w:rsidP="00153118">
      <w:pPr>
        <w:rPr>
          <w:rFonts w:ascii="Arial" w:hAnsi="Arial" w:cs="Arial"/>
          <w:b/>
        </w:rPr>
      </w:pPr>
      <w:r>
        <w:rPr>
          <w:rFonts w:ascii="Arial" w:hAnsi="Arial" w:cs="Arial"/>
          <w:b/>
        </w:rPr>
        <w:t>PROPOSAL</w:t>
      </w:r>
    </w:p>
    <w:p w14:paraId="50B276E9" w14:textId="77777777" w:rsidR="00153118" w:rsidRDefault="00153118" w:rsidP="00153118">
      <w:pPr>
        <w:rPr>
          <w:rFonts w:ascii="Arial" w:hAnsi="Arial" w:cs="Arial"/>
          <w:b/>
        </w:rPr>
      </w:pPr>
    </w:p>
    <w:p w14:paraId="6988A182" w14:textId="343AABD0" w:rsidR="00153118" w:rsidRDefault="002B7B39" w:rsidP="00153118">
      <w:pPr>
        <w:rPr>
          <w:rFonts w:ascii="Arial" w:hAnsi="Arial" w:cs="Arial"/>
        </w:rPr>
      </w:pPr>
      <w:r>
        <w:rPr>
          <w:rFonts w:ascii="Arial" w:hAnsi="Arial" w:cs="Arial"/>
        </w:rPr>
        <w:t>To test whether this method is successful in garnering success and ret</w:t>
      </w:r>
      <w:r w:rsidR="00330E0D">
        <w:rPr>
          <w:rFonts w:ascii="Arial" w:hAnsi="Arial" w:cs="Arial"/>
        </w:rPr>
        <w:t>ention, I propose that we pilot learning communities on each campus that include an FYE course, ENG 90, and/or READ 95.  Students in this course will be coded and tracked to monitor the following</w:t>
      </w:r>
      <w:r w:rsidR="00153118">
        <w:rPr>
          <w:rFonts w:ascii="Arial" w:hAnsi="Arial" w:cs="Arial"/>
        </w:rPr>
        <w:t>:</w:t>
      </w:r>
    </w:p>
    <w:p w14:paraId="39A8E267" w14:textId="77777777" w:rsidR="00153118" w:rsidRDefault="00153118" w:rsidP="00153118">
      <w:pPr>
        <w:rPr>
          <w:rFonts w:ascii="Arial" w:hAnsi="Arial" w:cs="Arial"/>
        </w:rPr>
      </w:pPr>
    </w:p>
    <w:p w14:paraId="1F024BA8" w14:textId="49DE0AB3" w:rsidR="00153118" w:rsidRDefault="00A64E99" w:rsidP="00153118">
      <w:pPr>
        <w:pStyle w:val="ListParagraph"/>
        <w:numPr>
          <w:ilvl w:val="0"/>
          <w:numId w:val="2"/>
        </w:numPr>
        <w:rPr>
          <w:rFonts w:ascii="Arial" w:hAnsi="Arial" w:cs="Arial"/>
        </w:rPr>
      </w:pPr>
      <w:r>
        <w:rPr>
          <w:rFonts w:ascii="Arial" w:hAnsi="Arial" w:cs="Arial"/>
        </w:rPr>
        <w:t>Course s</w:t>
      </w:r>
      <w:r w:rsidR="00153118">
        <w:rPr>
          <w:rFonts w:ascii="Arial" w:hAnsi="Arial" w:cs="Arial"/>
        </w:rPr>
        <w:t xml:space="preserve">uccess rates </w:t>
      </w:r>
      <w:r w:rsidR="00330E0D">
        <w:rPr>
          <w:rFonts w:ascii="Arial" w:hAnsi="Arial" w:cs="Arial"/>
        </w:rPr>
        <w:t>for each class in the learning community</w:t>
      </w:r>
    </w:p>
    <w:p w14:paraId="361D3563" w14:textId="41A04C3F" w:rsidR="00A64E99" w:rsidRDefault="00A64E99" w:rsidP="00153118">
      <w:pPr>
        <w:pStyle w:val="ListParagraph"/>
        <w:numPr>
          <w:ilvl w:val="0"/>
          <w:numId w:val="2"/>
        </w:numPr>
        <w:rPr>
          <w:rFonts w:ascii="Arial" w:hAnsi="Arial" w:cs="Arial"/>
        </w:rPr>
      </w:pPr>
      <w:r>
        <w:rPr>
          <w:rFonts w:ascii="Arial" w:hAnsi="Arial" w:cs="Arial"/>
        </w:rPr>
        <w:t>Succe</w:t>
      </w:r>
      <w:r w:rsidR="003E67D2">
        <w:rPr>
          <w:rFonts w:ascii="Arial" w:hAnsi="Arial" w:cs="Arial"/>
        </w:rPr>
        <w:t>ss rates for next class (</w:t>
      </w:r>
      <w:r w:rsidR="00330E0D">
        <w:rPr>
          <w:rFonts w:ascii="Arial" w:hAnsi="Arial" w:cs="Arial"/>
        </w:rPr>
        <w:t>ENG 101</w:t>
      </w:r>
      <w:r>
        <w:rPr>
          <w:rFonts w:ascii="Arial" w:hAnsi="Arial" w:cs="Arial"/>
        </w:rPr>
        <w:t>, or other appropriate)</w:t>
      </w:r>
    </w:p>
    <w:p w14:paraId="1995EA23" w14:textId="5634E839" w:rsidR="00153118" w:rsidRDefault="00153118" w:rsidP="00153118">
      <w:pPr>
        <w:pStyle w:val="ListParagraph"/>
        <w:numPr>
          <w:ilvl w:val="0"/>
          <w:numId w:val="2"/>
        </w:numPr>
        <w:rPr>
          <w:rFonts w:ascii="Arial" w:hAnsi="Arial" w:cs="Arial"/>
        </w:rPr>
      </w:pPr>
      <w:r>
        <w:rPr>
          <w:rFonts w:ascii="Arial" w:hAnsi="Arial" w:cs="Arial"/>
        </w:rPr>
        <w:t>Retention rates</w:t>
      </w:r>
      <w:r w:rsidR="00330E0D">
        <w:rPr>
          <w:rFonts w:ascii="Arial" w:hAnsi="Arial" w:cs="Arial"/>
        </w:rPr>
        <w:t xml:space="preserve"> in the courses in the learning communities</w:t>
      </w:r>
    </w:p>
    <w:p w14:paraId="3D99F410" w14:textId="46BDA773" w:rsidR="00330E0D" w:rsidRDefault="00330E0D" w:rsidP="00153118">
      <w:pPr>
        <w:pStyle w:val="ListParagraph"/>
        <w:numPr>
          <w:ilvl w:val="0"/>
          <w:numId w:val="2"/>
        </w:numPr>
        <w:rPr>
          <w:rFonts w:ascii="Arial" w:hAnsi="Arial" w:cs="Arial"/>
        </w:rPr>
      </w:pPr>
      <w:r>
        <w:rPr>
          <w:rFonts w:ascii="Arial" w:hAnsi="Arial" w:cs="Arial"/>
        </w:rPr>
        <w:lastRenderedPageBreak/>
        <w:t>Persistence rates of students from one semester to the next</w:t>
      </w:r>
    </w:p>
    <w:p w14:paraId="27440C05" w14:textId="37FACBAE" w:rsidR="00153118" w:rsidRDefault="00153118" w:rsidP="00153118">
      <w:pPr>
        <w:pStyle w:val="ListParagraph"/>
        <w:numPr>
          <w:ilvl w:val="0"/>
          <w:numId w:val="2"/>
        </w:numPr>
        <w:rPr>
          <w:rFonts w:ascii="Arial" w:hAnsi="Arial" w:cs="Arial"/>
        </w:rPr>
      </w:pPr>
      <w:r>
        <w:rPr>
          <w:rFonts w:ascii="Arial" w:hAnsi="Arial" w:cs="Arial"/>
        </w:rPr>
        <w:t xml:space="preserve">Cost implications </w:t>
      </w:r>
    </w:p>
    <w:p w14:paraId="788DE458" w14:textId="16E4423C" w:rsidR="00153118" w:rsidRDefault="00AE0C46" w:rsidP="00153118">
      <w:pPr>
        <w:pStyle w:val="ListParagraph"/>
        <w:numPr>
          <w:ilvl w:val="0"/>
          <w:numId w:val="2"/>
        </w:numPr>
        <w:rPr>
          <w:rFonts w:ascii="Arial" w:hAnsi="Arial" w:cs="Arial"/>
        </w:rPr>
      </w:pPr>
      <w:r>
        <w:rPr>
          <w:rFonts w:ascii="Arial" w:hAnsi="Arial" w:cs="Arial"/>
        </w:rPr>
        <w:t xml:space="preserve">Focus group data to understand student experiences with this </w:t>
      </w:r>
      <w:r w:rsidR="00330E0D">
        <w:rPr>
          <w:rFonts w:ascii="Arial" w:hAnsi="Arial" w:cs="Arial"/>
        </w:rPr>
        <w:t>learning community</w:t>
      </w:r>
    </w:p>
    <w:p w14:paraId="767DFD93" w14:textId="77777777" w:rsidR="00AE0C46" w:rsidRDefault="00AE0C46" w:rsidP="00AE0C46">
      <w:pPr>
        <w:rPr>
          <w:rFonts w:ascii="Arial" w:hAnsi="Arial" w:cs="Arial"/>
        </w:rPr>
      </w:pPr>
    </w:p>
    <w:p w14:paraId="5A75E91C" w14:textId="7CBE3EA8" w:rsidR="00AE0C46" w:rsidRDefault="00330E0D" w:rsidP="00AE0C46">
      <w:pPr>
        <w:rPr>
          <w:rFonts w:ascii="Arial" w:hAnsi="Arial" w:cs="Arial"/>
        </w:rPr>
      </w:pPr>
      <w:r>
        <w:rPr>
          <w:rFonts w:ascii="Arial" w:hAnsi="Arial" w:cs="Arial"/>
        </w:rPr>
        <w:t xml:space="preserve">Because the Academic Advisor “Student Success” will be in position in </w:t>
      </w:r>
      <w:proofErr w:type="gramStart"/>
      <w:r>
        <w:rPr>
          <w:rFonts w:ascii="Arial" w:hAnsi="Arial" w:cs="Arial"/>
        </w:rPr>
        <w:t>Spring</w:t>
      </w:r>
      <w:proofErr w:type="gramEnd"/>
      <w:r>
        <w:rPr>
          <w:rFonts w:ascii="Arial" w:hAnsi="Arial" w:cs="Arial"/>
        </w:rPr>
        <w:t xml:space="preserve"> 2012, I propose that we pilot this program in Fall 2012</w:t>
      </w:r>
      <w:r w:rsidR="00AE0C46">
        <w:rPr>
          <w:rFonts w:ascii="Arial" w:hAnsi="Arial" w:cs="Arial"/>
        </w:rPr>
        <w:t>:</w:t>
      </w:r>
    </w:p>
    <w:p w14:paraId="787CC8FC" w14:textId="77777777" w:rsidR="00AE0C46" w:rsidRDefault="00AE0C46" w:rsidP="00AE0C46">
      <w:pPr>
        <w:rPr>
          <w:rFonts w:ascii="Arial" w:hAnsi="Arial" w:cs="Arial"/>
        </w:rPr>
      </w:pPr>
    </w:p>
    <w:tbl>
      <w:tblPr>
        <w:tblStyle w:val="TableGrid"/>
        <w:tblW w:w="0" w:type="auto"/>
        <w:tblLook w:val="04A0" w:firstRow="1" w:lastRow="0" w:firstColumn="1" w:lastColumn="0" w:noHBand="0" w:noVBand="1"/>
      </w:tblPr>
      <w:tblGrid>
        <w:gridCol w:w="1894"/>
        <w:gridCol w:w="1814"/>
        <w:gridCol w:w="1776"/>
        <w:gridCol w:w="1958"/>
        <w:gridCol w:w="1414"/>
      </w:tblGrid>
      <w:tr w:rsidR="00330E0D" w14:paraId="5DD84361" w14:textId="60B5C26C" w:rsidTr="00330E0D">
        <w:tc>
          <w:tcPr>
            <w:tcW w:w="1894" w:type="dxa"/>
          </w:tcPr>
          <w:p w14:paraId="0E2B60C8" w14:textId="4C9DBD73" w:rsidR="00330E0D" w:rsidRPr="00330E0D" w:rsidRDefault="00330E0D" w:rsidP="00330E0D">
            <w:pPr>
              <w:rPr>
                <w:rFonts w:ascii="Arial" w:hAnsi="Arial" w:cs="Arial"/>
                <w:b/>
              </w:rPr>
            </w:pPr>
            <w:r w:rsidRPr="00330E0D">
              <w:rPr>
                <w:rFonts w:ascii="Arial" w:hAnsi="Arial" w:cs="Arial"/>
                <w:b/>
              </w:rPr>
              <w:t>Campus</w:t>
            </w:r>
          </w:p>
        </w:tc>
        <w:tc>
          <w:tcPr>
            <w:tcW w:w="1814" w:type="dxa"/>
          </w:tcPr>
          <w:p w14:paraId="312C846A" w14:textId="5A79BD1E" w:rsidR="00330E0D" w:rsidRPr="00330E0D" w:rsidRDefault="00330E0D" w:rsidP="00330E0D">
            <w:pPr>
              <w:rPr>
                <w:rFonts w:ascii="Arial" w:hAnsi="Arial" w:cs="Arial"/>
                <w:b/>
              </w:rPr>
            </w:pPr>
            <w:r w:rsidRPr="00330E0D">
              <w:rPr>
                <w:rFonts w:ascii="Arial" w:hAnsi="Arial" w:cs="Arial"/>
                <w:b/>
              </w:rPr>
              <w:t>No. of Sections</w:t>
            </w:r>
          </w:p>
        </w:tc>
        <w:tc>
          <w:tcPr>
            <w:tcW w:w="1776" w:type="dxa"/>
          </w:tcPr>
          <w:p w14:paraId="13E0B359" w14:textId="0B5907A9" w:rsidR="00330E0D" w:rsidRPr="00330E0D" w:rsidRDefault="00330E0D" w:rsidP="00330E0D">
            <w:pPr>
              <w:rPr>
                <w:rFonts w:ascii="Arial" w:hAnsi="Arial" w:cs="Arial"/>
                <w:b/>
              </w:rPr>
            </w:pPr>
            <w:r w:rsidRPr="00330E0D">
              <w:rPr>
                <w:rFonts w:ascii="Arial" w:hAnsi="Arial" w:cs="Arial"/>
                <w:b/>
              </w:rPr>
              <w:t>FYE Course</w:t>
            </w:r>
          </w:p>
        </w:tc>
        <w:tc>
          <w:tcPr>
            <w:tcW w:w="1958" w:type="dxa"/>
          </w:tcPr>
          <w:p w14:paraId="2E4D12D5" w14:textId="7187971D" w:rsidR="00330E0D" w:rsidRPr="00330E0D" w:rsidRDefault="00330E0D" w:rsidP="00330E0D">
            <w:pPr>
              <w:rPr>
                <w:rFonts w:ascii="Arial" w:hAnsi="Arial" w:cs="Arial"/>
                <w:b/>
              </w:rPr>
            </w:pPr>
            <w:r w:rsidRPr="00330E0D">
              <w:rPr>
                <w:rFonts w:ascii="Arial" w:hAnsi="Arial" w:cs="Arial"/>
                <w:b/>
              </w:rPr>
              <w:t>Transitional Course(s) involved</w:t>
            </w:r>
          </w:p>
        </w:tc>
        <w:tc>
          <w:tcPr>
            <w:tcW w:w="1414" w:type="dxa"/>
          </w:tcPr>
          <w:p w14:paraId="37F09FFF" w14:textId="2592B956" w:rsidR="00330E0D" w:rsidRPr="00330E0D" w:rsidRDefault="00330E0D" w:rsidP="00330E0D">
            <w:pPr>
              <w:rPr>
                <w:rFonts w:ascii="Arial" w:hAnsi="Arial" w:cs="Arial"/>
                <w:b/>
              </w:rPr>
            </w:pPr>
            <w:r>
              <w:rPr>
                <w:rFonts w:ascii="Arial" w:hAnsi="Arial" w:cs="Arial"/>
                <w:b/>
              </w:rPr>
              <w:t>Approx. No. of Students Served</w:t>
            </w:r>
          </w:p>
        </w:tc>
      </w:tr>
      <w:tr w:rsidR="00330E0D" w14:paraId="01BB6E95" w14:textId="2536CFA8" w:rsidTr="00330E0D">
        <w:tc>
          <w:tcPr>
            <w:tcW w:w="1894" w:type="dxa"/>
          </w:tcPr>
          <w:p w14:paraId="31CD44B9" w14:textId="0E8DE9D4" w:rsidR="00330E0D" w:rsidRDefault="00330E0D" w:rsidP="00330E0D">
            <w:pPr>
              <w:rPr>
                <w:rFonts w:ascii="Arial" w:hAnsi="Arial" w:cs="Arial"/>
              </w:rPr>
            </w:pPr>
            <w:r>
              <w:rPr>
                <w:rFonts w:ascii="Arial" w:hAnsi="Arial" w:cs="Arial"/>
              </w:rPr>
              <w:t>New Martinsville</w:t>
            </w:r>
          </w:p>
        </w:tc>
        <w:tc>
          <w:tcPr>
            <w:tcW w:w="1814" w:type="dxa"/>
          </w:tcPr>
          <w:p w14:paraId="2AD23537" w14:textId="7550171F" w:rsidR="00330E0D" w:rsidRDefault="00330E0D" w:rsidP="00330E0D">
            <w:pPr>
              <w:rPr>
                <w:rFonts w:ascii="Arial" w:hAnsi="Arial" w:cs="Arial"/>
              </w:rPr>
            </w:pPr>
            <w:r>
              <w:rPr>
                <w:rFonts w:ascii="Arial" w:hAnsi="Arial" w:cs="Arial"/>
              </w:rPr>
              <w:t>1 section</w:t>
            </w:r>
          </w:p>
        </w:tc>
        <w:tc>
          <w:tcPr>
            <w:tcW w:w="1776" w:type="dxa"/>
          </w:tcPr>
          <w:p w14:paraId="5D5047CF" w14:textId="1C93FE72" w:rsidR="00330E0D" w:rsidRDefault="00330E0D" w:rsidP="00330E0D">
            <w:pPr>
              <w:rPr>
                <w:rFonts w:ascii="Arial" w:hAnsi="Arial" w:cs="Arial"/>
              </w:rPr>
            </w:pPr>
            <w:r>
              <w:rPr>
                <w:rFonts w:ascii="Arial" w:hAnsi="Arial" w:cs="Arial"/>
              </w:rPr>
              <w:t>College Success</w:t>
            </w:r>
          </w:p>
        </w:tc>
        <w:tc>
          <w:tcPr>
            <w:tcW w:w="1958" w:type="dxa"/>
          </w:tcPr>
          <w:p w14:paraId="6BDFBF51" w14:textId="2276C09A" w:rsidR="00330E0D" w:rsidRDefault="00330E0D" w:rsidP="00330E0D">
            <w:pPr>
              <w:rPr>
                <w:rFonts w:ascii="Arial" w:hAnsi="Arial" w:cs="Arial"/>
              </w:rPr>
            </w:pPr>
            <w:r>
              <w:rPr>
                <w:rFonts w:ascii="Arial" w:hAnsi="Arial" w:cs="Arial"/>
              </w:rPr>
              <w:t>ENG 90 &amp; READ 95</w:t>
            </w:r>
          </w:p>
        </w:tc>
        <w:tc>
          <w:tcPr>
            <w:tcW w:w="1414" w:type="dxa"/>
          </w:tcPr>
          <w:p w14:paraId="42C92797" w14:textId="08DCEC8A" w:rsidR="00330E0D" w:rsidRDefault="00330E0D" w:rsidP="00330E0D">
            <w:pPr>
              <w:rPr>
                <w:rFonts w:ascii="Arial" w:hAnsi="Arial" w:cs="Arial"/>
              </w:rPr>
            </w:pPr>
            <w:r>
              <w:rPr>
                <w:rFonts w:ascii="Arial" w:hAnsi="Arial" w:cs="Arial"/>
              </w:rPr>
              <w:t>20</w:t>
            </w:r>
          </w:p>
        </w:tc>
      </w:tr>
      <w:tr w:rsidR="00330E0D" w14:paraId="4E843038" w14:textId="3A00913D" w:rsidTr="00330E0D">
        <w:tc>
          <w:tcPr>
            <w:tcW w:w="1894" w:type="dxa"/>
          </w:tcPr>
          <w:p w14:paraId="58E2C089" w14:textId="403AAC16" w:rsidR="00330E0D" w:rsidRDefault="00330E0D" w:rsidP="00330E0D">
            <w:pPr>
              <w:rPr>
                <w:rFonts w:ascii="Arial" w:hAnsi="Arial" w:cs="Arial"/>
              </w:rPr>
            </w:pPr>
            <w:r>
              <w:rPr>
                <w:rFonts w:ascii="Arial" w:hAnsi="Arial" w:cs="Arial"/>
              </w:rPr>
              <w:t>Weirton</w:t>
            </w:r>
          </w:p>
        </w:tc>
        <w:tc>
          <w:tcPr>
            <w:tcW w:w="1814" w:type="dxa"/>
          </w:tcPr>
          <w:p w14:paraId="0E012642" w14:textId="25E8965E" w:rsidR="00330E0D" w:rsidRDefault="00330E0D" w:rsidP="00330E0D">
            <w:pPr>
              <w:rPr>
                <w:rFonts w:ascii="Arial" w:hAnsi="Arial" w:cs="Arial"/>
              </w:rPr>
            </w:pPr>
            <w:r>
              <w:rPr>
                <w:rFonts w:ascii="Arial" w:hAnsi="Arial" w:cs="Arial"/>
              </w:rPr>
              <w:t>1 section</w:t>
            </w:r>
          </w:p>
        </w:tc>
        <w:tc>
          <w:tcPr>
            <w:tcW w:w="1776" w:type="dxa"/>
          </w:tcPr>
          <w:p w14:paraId="5D256753" w14:textId="66DD6DD6" w:rsidR="00330E0D" w:rsidRDefault="00330E0D" w:rsidP="00330E0D">
            <w:pPr>
              <w:rPr>
                <w:rFonts w:ascii="Arial" w:hAnsi="Arial" w:cs="Arial"/>
              </w:rPr>
            </w:pPr>
            <w:r>
              <w:rPr>
                <w:rFonts w:ascii="Arial" w:hAnsi="Arial" w:cs="Arial"/>
              </w:rPr>
              <w:t>College Success</w:t>
            </w:r>
          </w:p>
        </w:tc>
        <w:tc>
          <w:tcPr>
            <w:tcW w:w="1958" w:type="dxa"/>
          </w:tcPr>
          <w:p w14:paraId="7EF9C193" w14:textId="57CB94D7" w:rsidR="00330E0D" w:rsidRDefault="00330E0D" w:rsidP="00330E0D">
            <w:pPr>
              <w:rPr>
                <w:rFonts w:ascii="Arial" w:hAnsi="Arial" w:cs="Arial"/>
              </w:rPr>
            </w:pPr>
            <w:r>
              <w:rPr>
                <w:rFonts w:ascii="Arial" w:hAnsi="Arial" w:cs="Arial"/>
              </w:rPr>
              <w:t>ENG 90 &amp; READ 95</w:t>
            </w:r>
          </w:p>
        </w:tc>
        <w:tc>
          <w:tcPr>
            <w:tcW w:w="1414" w:type="dxa"/>
          </w:tcPr>
          <w:p w14:paraId="42D0B2A4" w14:textId="16B34EBF" w:rsidR="00330E0D" w:rsidRDefault="00330E0D" w:rsidP="00330E0D">
            <w:pPr>
              <w:rPr>
                <w:rFonts w:ascii="Arial" w:hAnsi="Arial" w:cs="Arial"/>
              </w:rPr>
            </w:pPr>
            <w:r>
              <w:rPr>
                <w:rFonts w:ascii="Arial" w:hAnsi="Arial" w:cs="Arial"/>
              </w:rPr>
              <w:t>20</w:t>
            </w:r>
          </w:p>
        </w:tc>
      </w:tr>
      <w:tr w:rsidR="00330E0D" w14:paraId="743AB05F" w14:textId="5B62237B" w:rsidTr="00330E0D">
        <w:tc>
          <w:tcPr>
            <w:tcW w:w="1894" w:type="dxa"/>
          </w:tcPr>
          <w:p w14:paraId="6B17D5A4" w14:textId="0A8D2DB1" w:rsidR="00330E0D" w:rsidRDefault="00330E0D" w:rsidP="00330E0D">
            <w:pPr>
              <w:rPr>
                <w:rFonts w:ascii="Arial" w:hAnsi="Arial" w:cs="Arial"/>
              </w:rPr>
            </w:pPr>
            <w:r>
              <w:rPr>
                <w:rFonts w:ascii="Arial" w:hAnsi="Arial" w:cs="Arial"/>
              </w:rPr>
              <w:t>Wheeling</w:t>
            </w:r>
          </w:p>
        </w:tc>
        <w:tc>
          <w:tcPr>
            <w:tcW w:w="1814" w:type="dxa"/>
          </w:tcPr>
          <w:p w14:paraId="0C6BEC51" w14:textId="2BAD185B" w:rsidR="00330E0D" w:rsidRDefault="00330E0D" w:rsidP="00330E0D">
            <w:pPr>
              <w:rPr>
                <w:rFonts w:ascii="Arial" w:hAnsi="Arial" w:cs="Arial"/>
              </w:rPr>
            </w:pPr>
            <w:r>
              <w:rPr>
                <w:rFonts w:ascii="Arial" w:hAnsi="Arial" w:cs="Arial"/>
              </w:rPr>
              <w:t>3 sections</w:t>
            </w:r>
          </w:p>
        </w:tc>
        <w:tc>
          <w:tcPr>
            <w:tcW w:w="1776" w:type="dxa"/>
          </w:tcPr>
          <w:p w14:paraId="23559D18" w14:textId="61CC2422" w:rsidR="00330E0D" w:rsidRDefault="00330E0D" w:rsidP="00330E0D">
            <w:pPr>
              <w:rPr>
                <w:rFonts w:ascii="Arial" w:hAnsi="Arial" w:cs="Arial"/>
              </w:rPr>
            </w:pPr>
            <w:r>
              <w:rPr>
                <w:rFonts w:ascii="Arial" w:hAnsi="Arial" w:cs="Arial"/>
              </w:rPr>
              <w:t>College Success</w:t>
            </w:r>
          </w:p>
        </w:tc>
        <w:tc>
          <w:tcPr>
            <w:tcW w:w="1958" w:type="dxa"/>
          </w:tcPr>
          <w:p w14:paraId="26786801" w14:textId="6F9325CF" w:rsidR="00330E0D" w:rsidRDefault="00330E0D" w:rsidP="00330E0D">
            <w:pPr>
              <w:rPr>
                <w:rFonts w:ascii="Arial" w:hAnsi="Arial" w:cs="Arial"/>
              </w:rPr>
            </w:pPr>
            <w:r>
              <w:rPr>
                <w:rFonts w:ascii="Arial" w:hAnsi="Arial" w:cs="Arial"/>
              </w:rPr>
              <w:t>ENG 90 &amp; READ 95</w:t>
            </w:r>
          </w:p>
        </w:tc>
        <w:tc>
          <w:tcPr>
            <w:tcW w:w="1414" w:type="dxa"/>
          </w:tcPr>
          <w:p w14:paraId="5EF800B8" w14:textId="77E0A590" w:rsidR="00330E0D" w:rsidRDefault="00330E0D" w:rsidP="00330E0D">
            <w:pPr>
              <w:rPr>
                <w:rFonts w:ascii="Arial" w:hAnsi="Arial" w:cs="Arial"/>
              </w:rPr>
            </w:pPr>
            <w:r>
              <w:rPr>
                <w:rFonts w:ascii="Arial" w:hAnsi="Arial" w:cs="Arial"/>
              </w:rPr>
              <w:t>60</w:t>
            </w:r>
          </w:p>
        </w:tc>
      </w:tr>
    </w:tbl>
    <w:p w14:paraId="0E2702EF" w14:textId="14BC9A43" w:rsidR="005D4357" w:rsidRDefault="005D4357" w:rsidP="00330E0D">
      <w:pPr>
        <w:rPr>
          <w:rFonts w:ascii="Arial" w:hAnsi="Arial" w:cs="Arial"/>
        </w:rPr>
      </w:pPr>
    </w:p>
    <w:p w14:paraId="04775935" w14:textId="77777777" w:rsidR="00B74F52" w:rsidRDefault="00B74F52" w:rsidP="003E67D2">
      <w:pPr>
        <w:rPr>
          <w:rFonts w:ascii="Arial" w:hAnsi="Arial" w:cs="Arial"/>
        </w:rPr>
      </w:pPr>
    </w:p>
    <w:p w14:paraId="09A84BF1" w14:textId="27DE760B" w:rsidR="005D4357" w:rsidRDefault="003E38D6" w:rsidP="00AE0C46">
      <w:pPr>
        <w:rPr>
          <w:rFonts w:ascii="Arial" w:hAnsi="Arial" w:cs="Arial"/>
        </w:rPr>
      </w:pPr>
      <w:r>
        <w:rPr>
          <w:rFonts w:ascii="Arial" w:hAnsi="Arial" w:cs="Arial"/>
        </w:rPr>
        <w:t>Courses</w:t>
      </w:r>
      <w:r w:rsidR="005D4357">
        <w:rPr>
          <w:rFonts w:ascii="Arial" w:hAnsi="Arial" w:cs="Arial"/>
        </w:rPr>
        <w:t xml:space="preserve"> for spring 2013</w:t>
      </w:r>
      <w:r w:rsidR="00330E0D">
        <w:rPr>
          <w:rFonts w:ascii="Arial" w:hAnsi="Arial" w:cs="Arial"/>
        </w:rPr>
        <w:t xml:space="preserve"> may involve only one section in Wheeling and one IPV course to cover Weirton and New Martinsville together, depending on the needs of our student population</w:t>
      </w:r>
      <w:r w:rsidR="005D4357">
        <w:rPr>
          <w:rFonts w:ascii="Arial" w:hAnsi="Arial" w:cs="Arial"/>
        </w:rPr>
        <w:t>.</w:t>
      </w:r>
    </w:p>
    <w:p w14:paraId="18760A1C" w14:textId="77777777" w:rsidR="005D4357" w:rsidRDefault="005D4357" w:rsidP="00AE0C46">
      <w:pPr>
        <w:rPr>
          <w:rFonts w:ascii="Arial" w:hAnsi="Arial" w:cs="Arial"/>
        </w:rPr>
      </w:pPr>
    </w:p>
    <w:p w14:paraId="514EF345" w14:textId="0D743B3A" w:rsidR="00B74F52" w:rsidRDefault="00330E0D" w:rsidP="00AE0C46">
      <w:pPr>
        <w:rPr>
          <w:rFonts w:ascii="Arial" w:hAnsi="Arial" w:cs="Arial"/>
        </w:rPr>
      </w:pPr>
      <w:r>
        <w:rPr>
          <w:rFonts w:ascii="Arial" w:hAnsi="Arial" w:cs="Arial"/>
        </w:rPr>
        <w:t>I would propose the instructors for these courses work somewhat collaboratively so that students can make connections between courses, particularly with the lessons taught in College Success as applied to learning content in ENG 90 and READ 95.</w:t>
      </w:r>
    </w:p>
    <w:p w14:paraId="44DAA002" w14:textId="77777777" w:rsidR="00F95B8C" w:rsidRDefault="00F95B8C" w:rsidP="00AE0C46">
      <w:pPr>
        <w:rPr>
          <w:rFonts w:ascii="Arial" w:hAnsi="Arial" w:cs="Arial"/>
        </w:rPr>
      </w:pPr>
    </w:p>
    <w:p w14:paraId="123943B9" w14:textId="77777777" w:rsidR="00F95B8C" w:rsidRDefault="00F95B8C" w:rsidP="00AE0C46">
      <w:pPr>
        <w:rPr>
          <w:rFonts w:ascii="Arial" w:hAnsi="Arial" w:cs="Arial"/>
          <w:b/>
        </w:rPr>
      </w:pPr>
      <w:r>
        <w:rPr>
          <w:rFonts w:ascii="Arial" w:hAnsi="Arial" w:cs="Arial"/>
          <w:b/>
        </w:rPr>
        <w:t>CONCLUSION</w:t>
      </w:r>
    </w:p>
    <w:p w14:paraId="39E7BF43" w14:textId="77777777" w:rsidR="00F95B8C" w:rsidRDefault="00F95B8C" w:rsidP="00AE0C46">
      <w:pPr>
        <w:rPr>
          <w:rFonts w:ascii="Arial" w:hAnsi="Arial" w:cs="Arial"/>
          <w:b/>
        </w:rPr>
      </w:pPr>
    </w:p>
    <w:p w14:paraId="6F0207E5" w14:textId="2AD18F64" w:rsidR="00B0696D" w:rsidRDefault="00330E0D" w:rsidP="00AE0C46">
      <w:pPr>
        <w:rPr>
          <w:rFonts w:ascii="Arial" w:hAnsi="Arial" w:cs="Arial"/>
        </w:rPr>
      </w:pPr>
      <w:r>
        <w:rPr>
          <w:rFonts w:ascii="Arial" w:hAnsi="Arial" w:cs="Arial"/>
        </w:rPr>
        <w:t xml:space="preserve">For the institution to see a “big impact” on retention and success, highly intrusive and engaging methods like the one suggested herein should be considered and tested.  By taking a FYE course with their advisor, students taking the learning community option will </w:t>
      </w:r>
      <w:r w:rsidR="00B0696D">
        <w:rPr>
          <w:rFonts w:ascii="Arial" w:hAnsi="Arial" w:cs="Arial"/>
        </w:rPr>
        <w:t>develop a strong connection with their advisor and the importance of advising starting in the first semester.  Because many students at a community college with an advising model like ours may not take a course with their advisor</w:t>
      </w:r>
      <w:r w:rsidR="003E38D6">
        <w:rPr>
          <w:rFonts w:ascii="Arial" w:hAnsi="Arial" w:cs="Arial"/>
        </w:rPr>
        <w:t>s</w:t>
      </w:r>
      <w:r w:rsidR="00B0696D">
        <w:rPr>
          <w:rFonts w:ascii="Arial" w:hAnsi="Arial" w:cs="Arial"/>
        </w:rPr>
        <w:t xml:space="preserve"> well into their program</w:t>
      </w:r>
      <w:r w:rsidR="003E38D6">
        <w:rPr>
          <w:rFonts w:ascii="Arial" w:hAnsi="Arial" w:cs="Arial"/>
        </w:rPr>
        <w:t>s</w:t>
      </w:r>
      <w:r w:rsidR="00B0696D">
        <w:rPr>
          <w:rFonts w:ascii="Arial" w:hAnsi="Arial" w:cs="Arial"/>
        </w:rPr>
        <w:t xml:space="preserve"> (or not at all), we sometimes see a lack of appreciation for and understanding of the benefits of quality academic advising since students develop distant or no connection to their advisors.  This pilot could allow us to measure the hypothesized increased intensity of the advisor-advisee relationship and the correlation that may exist in promoting student retention, which could have important implications for college-wide advising and student success/retention programming.  </w:t>
      </w:r>
    </w:p>
    <w:p w14:paraId="5FF598F4" w14:textId="77777777" w:rsidR="00B0696D" w:rsidRDefault="00B0696D" w:rsidP="00AE0C46">
      <w:pPr>
        <w:rPr>
          <w:rFonts w:ascii="Arial" w:hAnsi="Arial" w:cs="Arial"/>
        </w:rPr>
      </w:pPr>
    </w:p>
    <w:p w14:paraId="6D013689" w14:textId="6581AAEB" w:rsidR="0007631B" w:rsidRPr="00F95B8C" w:rsidRDefault="00B0696D" w:rsidP="00AE0C46">
      <w:pPr>
        <w:rPr>
          <w:rFonts w:ascii="Arial" w:hAnsi="Arial" w:cs="Arial"/>
        </w:rPr>
      </w:pPr>
      <w:r>
        <w:rPr>
          <w:rFonts w:ascii="Arial" w:hAnsi="Arial" w:cs="Arial"/>
        </w:rPr>
        <w:lastRenderedPageBreak/>
        <w:t>The College Success course will also teach students the soft skills they are often missing when first entering college.  Students needing all transitional courses tend to struggle with study skills, time management, note-taking, active listening, critical thinking, and the like.  This FYE course can teach students these skills, which will benefit them in their developmental coursewo</w:t>
      </w:r>
      <w:r w:rsidR="003E38D6">
        <w:rPr>
          <w:rFonts w:ascii="Arial" w:hAnsi="Arial" w:cs="Arial"/>
        </w:rPr>
        <w:t>rk as well as in college-level classes</w:t>
      </w:r>
      <w:bookmarkStart w:id="0" w:name="_GoBack"/>
      <w:bookmarkEnd w:id="0"/>
      <w:r>
        <w:rPr>
          <w:rFonts w:ascii="Arial" w:hAnsi="Arial" w:cs="Arial"/>
        </w:rPr>
        <w:t xml:space="preserve">.    </w:t>
      </w:r>
    </w:p>
    <w:sectPr w:rsidR="0007631B" w:rsidRPr="00F95B8C" w:rsidSect="003667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81BE2"/>
    <w:multiLevelType w:val="hybridMultilevel"/>
    <w:tmpl w:val="B296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E6C8D"/>
    <w:multiLevelType w:val="hybridMultilevel"/>
    <w:tmpl w:val="420A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BE"/>
    <w:rsid w:val="0007631B"/>
    <w:rsid w:val="000B004C"/>
    <w:rsid w:val="00153118"/>
    <w:rsid w:val="00264F5E"/>
    <w:rsid w:val="002B2AF1"/>
    <w:rsid w:val="002B7B39"/>
    <w:rsid w:val="00330E0D"/>
    <w:rsid w:val="00366770"/>
    <w:rsid w:val="003E38D6"/>
    <w:rsid w:val="003E67D2"/>
    <w:rsid w:val="00460E47"/>
    <w:rsid w:val="005D4357"/>
    <w:rsid w:val="005F4D08"/>
    <w:rsid w:val="0078552C"/>
    <w:rsid w:val="008D2814"/>
    <w:rsid w:val="009806BE"/>
    <w:rsid w:val="00A40510"/>
    <w:rsid w:val="00A64E99"/>
    <w:rsid w:val="00A721B0"/>
    <w:rsid w:val="00AE0C46"/>
    <w:rsid w:val="00B0696D"/>
    <w:rsid w:val="00B74F52"/>
    <w:rsid w:val="00F95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96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1B0"/>
    <w:pPr>
      <w:ind w:left="720"/>
      <w:contextualSpacing/>
    </w:pPr>
  </w:style>
  <w:style w:type="table" w:styleId="TableGrid">
    <w:name w:val="Table Grid"/>
    <w:basedOn w:val="TableNormal"/>
    <w:uiPriority w:val="59"/>
    <w:rsid w:val="00330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1B0"/>
    <w:pPr>
      <w:ind w:left="720"/>
      <w:contextualSpacing/>
    </w:pPr>
  </w:style>
  <w:style w:type="table" w:styleId="TableGrid">
    <w:name w:val="Table Grid"/>
    <w:basedOn w:val="TableNormal"/>
    <w:uiPriority w:val="59"/>
    <w:rsid w:val="00330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675</Words>
  <Characters>3849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 Virginia Northern Community College</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Tackett</dc:creator>
  <cp:lastModifiedBy>Christina Sullivan</cp:lastModifiedBy>
  <cp:revision>2</cp:revision>
  <cp:lastPrinted>2012-01-27T20:46:00Z</cp:lastPrinted>
  <dcterms:created xsi:type="dcterms:W3CDTF">2012-02-20T16:06:00Z</dcterms:created>
  <dcterms:modified xsi:type="dcterms:W3CDTF">2012-02-20T16:06:00Z</dcterms:modified>
</cp:coreProperties>
</file>